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4FCD" w14:textId="5BF35239" w:rsidR="00BF2E38" w:rsidRDefault="00BF2E38" w:rsidP="008C78FC">
      <w:pPr>
        <w:shd w:val="clear" w:color="auto" w:fill="FFFFFF"/>
        <w:tabs>
          <w:tab w:val="num" w:pos="720"/>
        </w:tabs>
        <w:ind w:left="375" w:hanging="360"/>
        <w:jc w:val="center"/>
        <w:rPr>
          <w:rFonts w:ascii="Garamond" w:hAnsi="Garamond"/>
          <w:b/>
          <w:bCs/>
        </w:rPr>
      </w:pPr>
      <w:r w:rsidRPr="00603FC1">
        <w:rPr>
          <w:rFonts w:ascii="Garamond" w:hAnsi="Garamond"/>
          <w:b/>
          <w:bCs/>
        </w:rPr>
        <w:t>All Theory Assignments Questions</w:t>
      </w:r>
    </w:p>
    <w:p w14:paraId="20A631EC" w14:textId="77777777" w:rsidR="00603FC1" w:rsidRPr="00603FC1" w:rsidRDefault="00603FC1" w:rsidP="008C78FC">
      <w:pPr>
        <w:shd w:val="clear" w:color="auto" w:fill="FFFFFF"/>
        <w:tabs>
          <w:tab w:val="num" w:pos="720"/>
        </w:tabs>
        <w:ind w:left="375" w:hanging="360"/>
        <w:jc w:val="center"/>
        <w:rPr>
          <w:rFonts w:ascii="Garamond" w:hAnsi="Garamond"/>
          <w:b/>
          <w:bCs/>
        </w:rPr>
      </w:pPr>
    </w:p>
    <w:p w14:paraId="227A2BE7" w14:textId="77777777" w:rsidR="00BF2E38" w:rsidRPr="00603FC1" w:rsidRDefault="00BF2E38" w:rsidP="008C78FC">
      <w:pPr>
        <w:shd w:val="clear" w:color="auto" w:fill="FFFFFF"/>
        <w:tabs>
          <w:tab w:val="num" w:pos="720"/>
        </w:tabs>
        <w:ind w:left="375" w:hanging="360"/>
        <w:rPr>
          <w:rFonts w:ascii="Garamond" w:hAnsi="Garamond"/>
          <w:b/>
          <w:bCs/>
        </w:rPr>
      </w:pPr>
    </w:p>
    <w:p w14:paraId="49D05AF4" w14:textId="41EB5F00" w:rsidR="00BF2E38" w:rsidRPr="00603FC1" w:rsidRDefault="00BF2E38" w:rsidP="008C78FC">
      <w:pPr>
        <w:shd w:val="clear" w:color="auto" w:fill="FFFFFF"/>
        <w:tabs>
          <w:tab w:val="num" w:pos="720"/>
        </w:tabs>
        <w:ind w:left="375" w:hanging="360"/>
        <w:rPr>
          <w:rFonts w:ascii="Garamond" w:hAnsi="Garamond"/>
          <w:b/>
          <w:bCs/>
        </w:rPr>
      </w:pPr>
      <w:r w:rsidRPr="00603FC1">
        <w:rPr>
          <w:rFonts w:ascii="Garamond" w:hAnsi="Garamond"/>
          <w:b/>
          <w:bCs/>
        </w:rPr>
        <w:t>Park:</w:t>
      </w:r>
    </w:p>
    <w:p w14:paraId="1AB2242B" w14:textId="77777777" w:rsidR="00BF2E38" w:rsidRPr="00BF2E38" w:rsidRDefault="00BF2E38" w:rsidP="008C78FC">
      <w:pPr>
        <w:numPr>
          <w:ilvl w:val="0"/>
          <w:numId w:val="1"/>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What are the three explanations of cultural differences among races (including the scholars who proposed them) that Park is addressing?</w:t>
      </w:r>
    </w:p>
    <w:p w14:paraId="3F224E14" w14:textId="77777777" w:rsidR="00BF2E38" w:rsidRPr="00BF2E38" w:rsidRDefault="00BF2E38" w:rsidP="008C78FC">
      <w:pPr>
        <w:numPr>
          <w:ilvl w:val="0"/>
          <w:numId w:val="1"/>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What is the catastrophic theory of progress?</w:t>
      </w:r>
    </w:p>
    <w:p w14:paraId="221A218B" w14:textId="77777777" w:rsidR="00BF2E38" w:rsidRPr="00BF2E38" w:rsidRDefault="00BF2E38" w:rsidP="008C78FC">
      <w:pPr>
        <w:numPr>
          <w:ilvl w:val="0"/>
          <w:numId w:val="1"/>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How, according to Park, does migration differ from mere movement?</w:t>
      </w:r>
    </w:p>
    <w:p w14:paraId="5F85A7E3" w14:textId="77777777" w:rsidR="00BF2E38" w:rsidRPr="00BF2E38" w:rsidRDefault="00BF2E38" w:rsidP="008C78FC">
      <w:pPr>
        <w:numPr>
          <w:ilvl w:val="0"/>
          <w:numId w:val="1"/>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What does Park mean when he states that individuals become emancipated and enlightened and therefore cosmopolitan?</w:t>
      </w:r>
    </w:p>
    <w:p w14:paraId="258699DD" w14:textId="77777777" w:rsidR="00BF2E38" w:rsidRPr="00BF2E38" w:rsidRDefault="00BF2E38" w:rsidP="008C78FC">
      <w:pPr>
        <w:numPr>
          <w:ilvl w:val="0"/>
          <w:numId w:val="1"/>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What, according to Park, affects the ease and speed of the assimilation process?</w:t>
      </w:r>
    </w:p>
    <w:p w14:paraId="37C98A6D" w14:textId="43F306CD" w:rsidR="00BF2E38" w:rsidRPr="00603FC1" w:rsidRDefault="00BF2E38" w:rsidP="008C78FC">
      <w:pPr>
        <w:numPr>
          <w:ilvl w:val="0"/>
          <w:numId w:val="1"/>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What differentiates the immigrant from the marginal man?</w:t>
      </w:r>
    </w:p>
    <w:p w14:paraId="5D58B4B2" w14:textId="2F1902C8" w:rsidR="00BF2E38" w:rsidRPr="00603FC1" w:rsidRDefault="00BF2E38" w:rsidP="008C78FC">
      <w:pPr>
        <w:shd w:val="clear" w:color="auto" w:fill="FFFFFF"/>
        <w:rPr>
          <w:rFonts w:ascii="Garamond" w:eastAsia="Times New Roman" w:hAnsi="Garamond" w:cs="Times New Roman"/>
          <w:color w:val="2D3B45"/>
        </w:rPr>
      </w:pPr>
    </w:p>
    <w:p w14:paraId="6D8C7EA2" w14:textId="5FA3AB80" w:rsidR="00BF2E38" w:rsidRPr="00603FC1" w:rsidRDefault="00BF2E38" w:rsidP="008C78FC">
      <w:pPr>
        <w:shd w:val="clear" w:color="auto" w:fill="FFFFFF"/>
        <w:rPr>
          <w:rFonts w:ascii="Garamond" w:eastAsia="Times New Roman" w:hAnsi="Garamond" w:cs="Times New Roman"/>
          <w:b/>
          <w:bCs/>
          <w:color w:val="2D3B45"/>
        </w:rPr>
      </w:pPr>
      <w:r w:rsidRPr="00603FC1">
        <w:rPr>
          <w:rFonts w:ascii="Garamond" w:eastAsia="Times New Roman" w:hAnsi="Garamond" w:cs="Times New Roman"/>
          <w:b/>
          <w:bCs/>
          <w:color w:val="2D3B45"/>
        </w:rPr>
        <w:t>Gordon:</w:t>
      </w:r>
    </w:p>
    <w:p w14:paraId="0781172A" w14:textId="018111E1" w:rsidR="00BF2E38" w:rsidRPr="00BF2E38" w:rsidRDefault="00BF2E38" w:rsidP="008C78FC">
      <w:pPr>
        <w:numPr>
          <w:ilvl w:val="0"/>
          <w:numId w:val="2"/>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What is Gordon’s definition of Anglo-conformity?</w:t>
      </w:r>
    </w:p>
    <w:p w14:paraId="7E626BCA" w14:textId="06807E9B" w:rsidR="00BF2E38" w:rsidRPr="00BF2E38" w:rsidRDefault="00BF2E38" w:rsidP="008C78FC">
      <w:pPr>
        <w:numPr>
          <w:ilvl w:val="0"/>
          <w:numId w:val="2"/>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Does Gordon agree with Park’s melting pot thesis and why do you conclude your response?</w:t>
      </w:r>
    </w:p>
    <w:p w14:paraId="20CE13CE" w14:textId="44F8E715" w:rsidR="00BF2E38" w:rsidRPr="00BF2E38" w:rsidRDefault="00BF2E38" w:rsidP="008C78FC">
      <w:pPr>
        <w:numPr>
          <w:ilvl w:val="0"/>
          <w:numId w:val="2"/>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What is behavioral assimilation and what is structural assimilation (including other names Gordon uses for behavioral assimilation)?</w:t>
      </w:r>
    </w:p>
    <w:p w14:paraId="1CDA7D36" w14:textId="11707E66" w:rsidR="00BF2E38" w:rsidRPr="00BF2E38" w:rsidRDefault="00BF2E38" w:rsidP="008C78FC">
      <w:pPr>
        <w:numPr>
          <w:ilvl w:val="0"/>
          <w:numId w:val="2"/>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Does Gordon see behavioral assimilation or structural assimilation happening more than the other? </w:t>
      </w:r>
    </w:p>
    <w:p w14:paraId="05023D03" w14:textId="23ADD7E3" w:rsidR="00BF2E38" w:rsidRDefault="00BF2E38" w:rsidP="008C78FC">
      <w:pPr>
        <w:numPr>
          <w:ilvl w:val="0"/>
          <w:numId w:val="2"/>
        </w:numPr>
        <w:shd w:val="clear" w:color="auto" w:fill="FFFFFF"/>
        <w:ind w:left="375"/>
        <w:rPr>
          <w:rFonts w:ascii="Garamond" w:eastAsia="Times New Roman" w:hAnsi="Garamond" w:cs="Times New Roman"/>
          <w:color w:val="2D3B45"/>
        </w:rPr>
      </w:pPr>
      <w:r w:rsidRPr="00BF2E38">
        <w:rPr>
          <w:rFonts w:ascii="Garamond" w:eastAsia="Times New Roman" w:hAnsi="Garamond" w:cs="Times New Roman"/>
          <w:color w:val="2D3B45"/>
        </w:rPr>
        <w:t>Does Gordon see Anglo-conformity as racist? What does Gordon say to make you think that he does or does not?</w:t>
      </w:r>
      <w:bookmarkStart w:id="0" w:name="_GoBack"/>
      <w:bookmarkEnd w:id="0"/>
    </w:p>
    <w:p w14:paraId="5F3FE838" w14:textId="77777777" w:rsidR="00603FC1" w:rsidRPr="00603FC1" w:rsidRDefault="00603FC1" w:rsidP="008C78FC">
      <w:pPr>
        <w:shd w:val="clear" w:color="auto" w:fill="FFFFFF"/>
        <w:ind w:left="375"/>
        <w:rPr>
          <w:rFonts w:ascii="Garamond" w:eastAsia="Times New Roman" w:hAnsi="Garamond" w:cs="Times New Roman"/>
          <w:color w:val="2D3B45"/>
        </w:rPr>
      </w:pPr>
    </w:p>
    <w:p w14:paraId="402C4833" w14:textId="77687FA5" w:rsidR="00BF2E38" w:rsidRPr="00603FC1" w:rsidRDefault="00BF2E38" w:rsidP="008C78FC">
      <w:pPr>
        <w:shd w:val="clear" w:color="auto" w:fill="FFFFFF"/>
        <w:rPr>
          <w:rFonts w:ascii="Garamond" w:eastAsia="Times New Roman" w:hAnsi="Garamond" w:cs="Times New Roman"/>
          <w:b/>
          <w:bCs/>
          <w:color w:val="2D3B45"/>
        </w:rPr>
      </w:pPr>
      <w:r w:rsidRPr="00603FC1">
        <w:rPr>
          <w:rFonts w:ascii="Garamond" w:eastAsia="Times New Roman" w:hAnsi="Garamond" w:cs="Times New Roman"/>
          <w:b/>
          <w:bCs/>
          <w:color w:val="2D3B45"/>
        </w:rPr>
        <w:t>Ture and Hamilton:</w:t>
      </w:r>
    </w:p>
    <w:p w14:paraId="08B95E5A" w14:textId="77777777" w:rsidR="00603FC1" w:rsidRPr="00603FC1" w:rsidRDefault="00603FC1" w:rsidP="008C78FC">
      <w:pPr>
        <w:pStyle w:val="NormalWeb"/>
        <w:numPr>
          <w:ilvl w:val="0"/>
          <w:numId w:val="3"/>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Ture and Hamilton argue that Black people have had a distinctive American experience in terms of oppression. According to the authors, what makes Black people’s experience in the United States distinctive from all other racial groups?</w:t>
      </w:r>
    </w:p>
    <w:p w14:paraId="4A6563F5" w14:textId="77777777" w:rsidR="00603FC1" w:rsidRPr="00603FC1" w:rsidRDefault="00603FC1" w:rsidP="008C78FC">
      <w:pPr>
        <w:pStyle w:val="NormalWeb"/>
        <w:numPr>
          <w:ilvl w:val="0"/>
          <w:numId w:val="3"/>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is Ture and Hamilton’s definition of racism?</w:t>
      </w:r>
    </w:p>
    <w:p w14:paraId="2EB88FDD" w14:textId="77777777" w:rsidR="00603FC1" w:rsidRPr="00603FC1" w:rsidRDefault="00603FC1" w:rsidP="008C78FC">
      <w:pPr>
        <w:pStyle w:val="NormalWeb"/>
        <w:numPr>
          <w:ilvl w:val="0"/>
          <w:numId w:val="3"/>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are the two types of racism Ture and Hamilton discuss (including both names given for each type of racism)? </w:t>
      </w:r>
    </w:p>
    <w:p w14:paraId="7973CD4D" w14:textId="77777777" w:rsidR="00603FC1" w:rsidRPr="00603FC1" w:rsidRDefault="00603FC1" w:rsidP="008C78FC">
      <w:pPr>
        <w:pStyle w:val="NormalWeb"/>
        <w:numPr>
          <w:ilvl w:val="0"/>
          <w:numId w:val="3"/>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Ture and Hamilton argue that Black neighborhoods in the United States exist as colonies and that the colonial status operates in three areas. What are the three areas they discuss? For one of these three areas, what is an example they give?</w:t>
      </w:r>
    </w:p>
    <w:p w14:paraId="6A97EFC4" w14:textId="77777777" w:rsidR="00603FC1" w:rsidRPr="00603FC1" w:rsidRDefault="00603FC1" w:rsidP="008C78FC">
      <w:pPr>
        <w:pStyle w:val="NormalWeb"/>
        <w:numPr>
          <w:ilvl w:val="0"/>
          <w:numId w:val="3"/>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According to Ture and Hamilton, Black people do not control the politics of their communities. But they do discuss how some Black people serve as politicians. What are their arguments about these Black politicians in relations to Black communities?</w:t>
      </w:r>
    </w:p>
    <w:p w14:paraId="61D62883" w14:textId="31BC947F" w:rsidR="00603FC1" w:rsidRDefault="00603FC1" w:rsidP="008C78FC">
      <w:pPr>
        <w:pStyle w:val="NormalWeb"/>
        <w:numPr>
          <w:ilvl w:val="0"/>
          <w:numId w:val="3"/>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Ture and Hamilton make an argument about the values of the middle class. What is this argument?</w:t>
      </w:r>
    </w:p>
    <w:p w14:paraId="2A99920C" w14:textId="77777777" w:rsidR="00603FC1" w:rsidRPr="00603FC1" w:rsidRDefault="00603FC1" w:rsidP="008C78FC">
      <w:pPr>
        <w:pStyle w:val="NormalWeb"/>
        <w:shd w:val="clear" w:color="auto" w:fill="FFFFFF"/>
        <w:spacing w:before="0" w:beforeAutospacing="0" w:after="0" w:afterAutospacing="0"/>
        <w:ind w:left="375"/>
        <w:rPr>
          <w:rFonts w:ascii="Garamond" w:hAnsi="Garamond"/>
          <w:color w:val="2D3B45"/>
        </w:rPr>
      </w:pPr>
    </w:p>
    <w:p w14:paraId="7EF5D69F" w14:textId="43175138" w:rsidR="00BF2E38" w:rsidRPr="00603FC1" w:rsidRDefault="00603FC1" w:rsidP="008C78FC">
      <w:pPr>
        <w:shd w:val="clear" w:color="auto" w:fill="FFFFFF"/>
        <w:rPr>
          <w:rFonts w:ascii="Garamond" w:eastAsia="Times New Roman" w:hAnsi="Garamond" w:cs="Times New Roman"/>
          <w:b/>
          <w:bCs/>
          <w:color w:val="2D3B45"/>
        </w:rPr>
      </w:pPr>
      <w:r w:rsidRPr="00603FC1">
        <w:rPr>
          <w:rFonts w:ascii="Garamond" w:eastAsia="Times New Roman" w:hAnsi="Garamond" w:cs="Times New Roman"/>
          <w:b/>
          <w:bCs/>
          <w:color w:val="2D3B45"/>
        </w:rPr>
        <w:t>Lopez and Espiritu:</w:t>
      </w:r>
    </w:p>
    <w:p w14:paraId="6BF2D1B9" w14:textId="77777777" w:rsidR="00603FC1" w:rsidRPr="00603FC1" w:rsidRDefault="00603FC1" w:rsidP="008C78FC">
      <w:pPr>
        <w:pStyle w:val="NormalWeb"/>
        <w:numPr>
          <w:ilvl w:val="0"/>
          <w:numId w:val="4"/>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is the definition of panethnicity?</w:t>
      </w:r>
    </w:p>
    <w:p w14:paraId="5D648BA9" w14:textId="77777777" w:rsidR="00603FC1" w:rsidRPr="00603FC1" w:rsidRDefault="00603FC1" w:rsidP="008C78FC">
      <w:pPr>
        <w:pStyle w:val="NormalWeb"/>
        <w:numPr>
          <w:ilvl w:val="0"/>
          <w:numId w:val="4"/>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is the general research question Lopez and Espiritu are investigating?</w:t>
      </w:r>
    </w:p>
    <w:p w14:paraId="754EAA22" w14:textId="77777777" w:rsidR="00603FC1" w:rsidRPr="00603FC1" w:rsidRDefault="00603FC1" w:rsidP="008C78FC">
      <w:pPr>
        <w:pStyle w:val="NormalWeb"/>
        <w:numPr>
          <w:ilvl w:val="0"/>
          <w:numId w:val="4"/>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are the two broad categories of factors affecting panethnicity that Lopez and Espiritu conceptualize and what are the different factors they use for both categories?</w:t>
      </w:r>
    </w:p>
    <w:p w14:paraId="65E1CF16" w14:textId="77777777" w:rsidR="00603FC1" w:rsidRPr="00603FC1" w:rsidRDefault="00603FC1" w:rsidP="008C78FC">
      <w:pPr>
        <w:pStyle w:val="NormalWeb"/>
        <w:numPr>
          <w:ilvl w:val="0"/>
          <w:numId w:val="4"/>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according to the authors, is the process of “racial lumping”? Hint: Make sure to discuss what they describe racial lumping as, not what they say can politically happen from it.</w:t>
      </w:r>
    </w:p>
    <w:p w14:paraId="22D27F32" w14:textId="77777777" w:rsidR="00603FC1" w:rsidRPr="00603FC1" w:rsidRDefault="00603FC1" w:rsidP="008C78FC">
      <w:pPr>
        <w:pStyle w:val="NormalWeb"/>
        <w:numPr>
          <w:ilvl w:val="0"/>
          <w:numId w:val="4"/>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Why is the case of Native American panethnicity unique?</w:t>
      </w:r>
    </w:p>
    <w:p w14:paraId="006672D7" w14:textId="60849BE4" w:rsidR="00603FC1" w:rsidRDefault="00603FC1" w:rsidP="008C78FC">
      <w:pPr>
        <w:pStyle w:val="NormalWeb"/>
        <w:numPr>
          <w:ilvl w:val="0"/>
          <w:numId w:val="4"/>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lastRenderedPageBreak/>
        <w:t>In their conclusion, which factors do Lopez and Espiritu claim best explain the emergence and success of panethnicity?</w:t>
      </w:r>
    </w:p>
    <w:p w14:paraId="5A5D693F" w14:textId="77777777" w:rsidR="00603FC1" w:rsidRPr="00603FC1" w:rsidRDefault="00603FC1" w:rsidP="008C78FC">
      <w:pPr>
        <w:pStyle w:val="NormalWeb"/>
        <w:shd w:val="clear" w:color="auto" w:fill="FFFFFF"/>
        <w:spacing w:before="0" w:beforeAutospacing="0" w:after="0" w:afterAutospacing="0"/>
        <w:ind w:left="375"/>
        <w:rPr>
          <w:rFonts w:ascii="Garamond" w:hAnsi="Garamond"/>
          <w:color w:val="2D3B45"/>
        </w:rPr>
      </w:pPr>
    </w:p>
    <w:p w14:paraId="7093A5B6" w14:textId="2434CB3E" w:rsidR="00603FC1" w:rsidRPr="00603FC1" w:rsidRDefault="00603FC1" w:rsidP="008C78FC">
      <w:pPr>
        <w:shd w:val="clear" w:color="auto" w:fill="FFFFFF"/>
        <w:rPr>
          <w:rFonts w:ascii="Garamond" w:eastAsia="Times New Roman" w:hAnsi="Garamond" w:cs="Times New Roman"/>
          <w:b/>
          <w:bCs/>
          <w:color w:val="2D3B45"/>
        </w:rPr>
      </w:pPr>
      <w:r w:rsidRPr="00603FC1">
        <w:rPr>
          <w:rFonts w:ascii="Garamond" w:eastAsia="Times New Roman" w:hAnsi="Garamond" w:cs="Times New Roman"/>
          <w:b/>
          <w:bCs/>
          <w:color w:val="2D3B45"/>
        </w:rPr>
        <w:t>Bonilla-Silva and Embrick</w:t>
      </w:r>
    </w:p>
    <w:p w14:paraId="56C625B3" w14:textId="77777777" w:rsidR="00603FC1" w:rsidRPr="00603FC1" w:rsidRDefault="00603FC1" w:rsidP="008C78FC">
      <w:pPr>
        <w:pStyle w:val="NormalWeb"/>
        <w:numPr>
          <w:ilvl w:val="0"/>
          <w:numId w:val="5"/>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According to Bonilla-Silva and Embrick, how has the U.S. racial hierarchy been structured and how is it beginning to mirror how the racial hierarchy presumably operates in Latin America?</w:t>
      </w:r>
    </w:p>
    <w:p w14:paraId="0AA13925" w14:textId="77777777" w:rsidR="00603FC1" w:rsidRPr="00603FC1" w:rsidRDefault="00603FC1" w:rsidP="008C78FC">
      <w:pPr>
        <w:pStyle w:val="NormalWeb"/>
        <w:numPr>
          <w:ilvl w:val="0"/>
          <w:numId w:val="5"/>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Bonilla-Silva and Embrick give five reasons for the United States transitioning towards the Latin American model of race. What are they?</w:t>
      </w:r>
    </w:p>
    <w:p w14:paraId="6619F03E" w14:textId="77777777" w:rsidR="00603FC1" w:rsidRPr="00603FC1" w:rsidRDefault="00603FC1" w:rsidP="008C78FC">
      <w:pPr>
        <w:pStyle w:val="NormalWeb"/>
        <w:numPr>
          <w:ilvl w:val="0"/>
          <w:numId w:val="5"/>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are some predictions Bonilla-Silva and Embrick give in terms of colorism as an aspect of the Latin Americanization of racism in the United States?</w:t>
      </w:r>
    </w:p>
    <w:p w14:paraId="0C227662" w14:textId="4C9B738C" w:rsidR="00603FC1" w:rsidRDefault="00603FC1" w:rsidP="008C78FC">
      <w:pPr>
        <w:pStyle w:val="NormalWeb"/>
        <w:numPr>
          <w:ilvl w:val="0"/>
          <w:numId w:val="5"/>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data do Bonilla-Silva and Embrick draw from to create their model of the future racial hierarchy of the United States?</w:t>
      </w:r>
    </w:p>
    <w:p w14:paraId="02AC9DA7" w14:textId="77777777" w:rsidR="00603FC1" w:rsidRPr="00603FC1" w:rsidRDefault="00603FC1" w:rsidP="008C78FC">
      <w:pPr>
        <w:pStyle w:val="NormalWeb"/>
        <w:shd w:val="clear" w:color="auto" w:fill="FFFFFF"/>
        <w:spacing w:before="0" w:beforeAutospacing="0" w:after="0" w:afterAutospacing="0"/>
        <w:ind w:left="375"/>
        <w:rPr>
          <w:rFonts w:ascii="Garamond" w:hAnsi="Garamond"/>
          <w:color w:val="2D3B45"/>
        </w:rPr>
      </w:pPr>
    </w:p>
    <w:p w14:paraId="1865CADD" w14:textId="3328B056" w:rsidR="00603FC1" w:rsidRPr="00603FC1" w:rsidRDefault="00603FC1" w:rsidP="008C78FC">
      <w:pPr>
        <w:shd w:val="clear" w:color="auto" w:fill="FFFFFF"/>
        <w:rPr>
          <w:rFonts w:ascii="Garamond" w:eastAsia="Times New Roman" w:hAnsi="Garamond" w:cs="Times New Roman"/>
          <w:b/>
          <w:bCs/>
          <w:color w:val="2D3B45"/>
        </w:rPr>
      </w:pPr>
      <w:r w:rsidRPr="00603FC1">
        <w:rPr>
          <w:rFonts w:ascii="Garamond" w:eastAsia="Times New Roman" w:hAnsi="Garamond" w:cs="Times New Roman"/>
          <w:b/>
          <w:bCs/>
          <w:color w:val="2D3B45"/>
        </w:rPr>
        <w:t>Warren and Twine and Yancey:</w:t>
      </w:r>
    </w:p>
    <w:p w14:paraId="0C81A872" w14:textId="77777777" w:rsidR="00603FC1" w:rsidRPr="00603FC1" w:rsidRDefault="00603FC1" w:rsidP="008C78FC">
      <w:pPr>
        <w:pStyle w:val="NormalWeb"/>
        <w:numPr>
          <w:ilvl w:val="0"/>
          <w:numId w:val="6"/>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As described by Warren and Twine, what is a widely cited prediction (that they are challenging) about the future of racial diversity and whiteness in the United States? What do they say is the future of whiteness?</w:t>
      </w:r>
    </w:p>
    <w:p w14:paraId="6527E4AB" w14:textId="77777777" w:rsidR="00603FC1" w:rsidRPr="00603FC1" w:rsidRDefault="00603FC1" w:rsidP="008C78FC">
      <w:pPr>
        <w:pStyle w:val="NormalWeb"/>
        <w:numPr>
          <w:ilvl w:val="0"/>
          <w:numId w:val="6"/>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According to Warren and Twine, how does Whiteness get defined in opposition to Blackness? And what does this mean for the possibility of racial assimilation towards Whiteness for Asian Americans and Latino/as?</w:t>
      </w:r>
    </w:p>
    <w:p w14:paraId="467C6A5C" w14:textId="77777777" w:rsidR="00603FC1" w:rsidRPr="00603FC1" w:rsidRDefault="00603FC1" w:rsidP="008C78FC">
      <w:pPr>
        <w:pStyle w:val="NormalWeb"/>
        <w:numPr>
          <w:ilvl w:val="0"/>
          <w:numId w:val="6"/>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is Yancey’s perspective on Bonilla-Silva and Embrick’s prediction about the Latin Americanization of race in the United States and the emergence of an “honorary white” category?</w:t>
      </w:r>
    </w:p>
    <w:p w14:paraId="2E091707" w14:textId="77777777" w:rsidR="00603FC1" w:rsidRPr="00603FC1" w:rsidRDefault="00603FC1" w:rsidP="008C78FC">
      <w:pPr>
        <w:pStyle w:val="NormalWeb"/>
        <w:numPr>
          <w:ilvl w:val="0"/>
          <w:numId w:val="6"/>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What does Yancey predict will be the future of how race operates in the United States?</w:t>
      </w:r>
    </w:p>
    <w:p w14:paraId="2DC52596" w14:textId="77777777" w:rsidR="00603FC1" w:rsidRPr="00603FC1" w:rsidRDefault="00603FC1" w:rsidP="008C78FC">
      <w:pPr>
        <w:pStyle w:val="NormalWeb"/>
        <w:numPr>
          <w:ilvl w:val="0"/>
          <w:numId w:val="6"/>
        </w:numPr>
        <w:shd w:val="clear" w:color="auto" w:fill="FFFFFF"/>
        <w:spacing w:before="0" w:beforeAutospacing="0" w:after="0" w:afterAutospacing="0"/>
        <w:ind w:left="375"/>
        <w:rPr>
          <w:rFonts w:ascii="Garamond" w:hAnsi="Garamond"/>
          <w:color w:val="2D3B45"/>
        </w:rPr>
      </w:pPr>
      <w:r w:rsidRPr="00603FC1">
        <w:rPr>
          <w:rFonts w:ascii="Garamond" w:hAnsi="Garamond"/>
          <w:color w:val="2D3B45"/>
        </w:rPr>
        <w:t>According to Yancey, how will African Americans be negatively impacted by the transition of Asian Americans and Latino/as into the dominant status?</w:t>
      </w:r>
    </w:p>
    <w:p w14:paraId="46313C04" w14:textId="77777777" w:rsidR="00603FC1" w:rsidRPr="00BF2E38" w:rsidRDefault="00603FC1" w:rsidP="008C78FC">
      <w:pPr>
        <w:shd w:val="clear" w:color="auto" w:fill="FFFFFF"/>
        <w:rPr>
          <w:rFonts w:ascii="Garamond" w:eastAsia="Times New Roman" w:hAnsi="Garamond" w:cs="Times New Roman"/>
          <w:color w:val="2D3B45"/>
        </w:rPr>
      </w:pPr>
    </w:p>
    <w:p w14:paraId="24F749F5" w14:textId="77777777" w:rsidR="00BF2E38" w:rsidRPr="00BF2E38" w:rsidRDefault="00BF2E38" w:rsidP="008C78FC">
      <w:pPr>
        <w:shd w:val="clear" w:color="auto" w:fill="FFFFFF"/>
        <w:rPr>
          <w:rFonts w:ascii="Garamond" w:eastAsia="Times New Roman" w:hAnsi="Garamond" w:cs="Times New Roman"/>
          <w:color w:val="2D3B45"/>
        </w:rPr>
      </w:pPr>
    </w:p>
    <w:p w14:paraId="4DBD239E" w14:textId="77777777" w:rsidR="008A0371" w:rsidRPr="00603FC1" w:rsidRDefault="008A0371" w:rsidP="008C78FC">
      <w:pPr>
        <w:rPr>
          <w:rFonts w:ascii="Garamond" w:hAnsi="Garamond"/>
        </w:rPr>
      </w:pPr>
    </w:p>
    <w:sectPr w:rsidR="008A0371" w:rsidRPr="00603FC1" w:rsidSect="006B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84F"/>
    <w:multiLevelType w:val="multilevel"/>
    <w:tmpl w:val="D1D6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A7393"/>
    <w:multiLevelType w:val="multilevel"/>
    <w:tmpl w:val="277A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8628E"/>
    <w:multiLevelType w:val="multilevel"/>
    <w:tmpl w:val="3A4C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15899"/>
    <w:multiLevelType w:val="multilevel"/>
    <w:tmpl w:val="5100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0D2C91"/>
    <w:multiLevelType w:val="multilevel"/>
    <w:tmpl w:val="DB40B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F664A9"/>
    <w:multiLevelType w:val="multilevel"/>
    <w:tmpl w:val="E47A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38"/>
    <w:rsid w:val="00603FC1"/>
    <w:rsid w:val="006257A8"/>
    <w:rsid w:val="006B3E40"/>
    <w:rsid w:val="008A0371"/>
    <w:rsid w:val="008C78FC"/>
    <w:rsid w:val="00B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9660D"/>
  <w15:chartTrackingRefBased/>
  <w15:docId w15:val="{A50C74F2-E1D4-9D4F-ACB6-F74A9A6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F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74606">
      <w:bodyDiv w:val="1"/>
      <w:marLeft w:val="0"/>
      <w:marRight w:val="0"/>
      <w:marTop w:val="0"/>
      <w:marBottom w:val="0"/>
      <w:divBdr>
        <w:top w:val="none" w:sz="0" w:space="0" w:color="auto"/>
        <w:left w:val="none" w:sz="0" w:space="0" w:color="auto"/>
        <w:bottom w:val="none" w:sz="0" w:space="0" w:color="auto"/>
        <w:right w:val="none" w:sz="0" w:space="0" w:color="auto"/>
      </w:divBdr>
    </w:div>
    <w:div w:id="853499559">
      <w:bodyDiv w:val="1"/>
      <w:marLeft w:val="0"/>
      <w:marRight w:val="0"/>
      <w:marTop w:val="0"/>
      <w:marBottom w:val="0"/>
      <w:divBdr>
        <w:top w:val="none" w:sz="0" w:space="0" w:color="auto"/>
        <w:left w:val="none" w:sz="0" w:space="0" w:color="auto"/>
        <w:bottom w:val="none" w:sz="0" w:space="0" w:color="auto"/>
        <w:right w:val="none" w:sz="0" w:space="0" w:color="auto"/>
      </w:divBdr>
    </w:div>
    <w:div w:id="941843601">
      <w:bodyDiv w:val="1"/>
      <w:marLeft w:val="0"/>
      <w:marRight w:val="0"/>
      <w:marTop w:val="0"/>
      <w:marBottom w:val="0"/>
      <w:divBdr>
        <w:top w:val="none" w:sz="0" w:space="0" w:color="auto"/>
        <w:left w:val="none" w:sz="0" w:space="0" w:color="auto"/>
        <w:bottom w:val="none" w:sz="0" w:space="0" w:color="auto"/>
        <w:right w:val="none" w:sz="0" w:space="0" w:color="auto"/>
      </w:divBdr>
    </w:div>
    <w:div w:id="1546409799">
      <w:bodyDiv w:val="1"/>
      <w:marLeft w:val="0"/>
      <w:marRight w:val="0"/>
      <w:marTop w:val="0"/>
      <w:marBottom w:val="0"/>
      <w:divBdr>
        <w:top w:val="none" w:sz="0" w:space="0" w:color="auto"/>
        <w:left w:val="none" w:sz="0" w:space="0" w:color="auto"/>
        <w:bottom w:val="none" w:sz="0" w:space="0" w:color="auto"/>
        <w:right w:val="none" w:sz="0" w:space="0" w:color="auto"/>
      </w:divBdr>
    </w:div>
    <w:div w:id="1700861382">
      <w:bodyDiv w:val="1"/>
      <w:marLeft w:val="0"/>
      <w:marRight w:val="0"/>
      <w:marTop w:val="0"/>
      <w:marBottom w:val="0"/>
      <w:divBdr>
        <w:top w:val="none" w:sz="0" w:space="0" w:color="auto"/>
        <w:left w:val="none" w:sz="0" w:space="0" w:color="auto"/>
        <w:bottom w:val="none" w:sz="0" w:space="0" w:color="auto"/>
        <w:right w:val="none" w:sz="0" w:space="0" w:color="auto"/>
      </w:divBdr>
    </w:div>
    <w:div w:id="21127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Nopper, Tamara</dc:creator>
  <cp:keywords/>
  <dc:description/>
  <cp:lastModifiedBy>Nopper, Tamara</cp:lastModifiedBy>
  <cp:revision>3</cp:revision>
  <dcterms:created xsi:type="dcterms:W3CDTF">2020-01-05T02:41:00Z</dcterms:created>
  <dcterms:modified xsi:type="dcterms:W3CDTF">2020-01-05T02:46:00Z</dcterms:modified>
</cp:coreProperties>
</file>